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1D1" w:rsidRPr="000B522C" w:rsidRDefault="002B61D1" w:rsidP="002B61D1">
      <w:pPr>
        <w:jc w:val="center"/>
        <w:rPr>
          <w:rFonts w:ascii="Garamond" w:hAnsi="Garamond"/>
          <w:b/>
          <w:bCs/>
          <w:sz w:val="72"/>
          <w:szCs w:val="72"/>
        </w:rPr>
      </w:pPr>
      <w:r w:rsidRPr="00627A65">
        <w:rPr>
          <w:rFonts w:ascii="Garamond" w:hAnsi="Garamond"/>
          <w:b/>
          <w:bCs/>
          <w:noProof/>
          <w:sz w:val="72"/>
          <w:szCs w:val="72"/>
          <w:lang w:val="en-US"/>
        </w:rPr>
        <w:drawing>
          <wp:inline distT="0" distB="0" distL="0" distR="0" wp14:anchorId="0826451B" wp14:editId="3F35C4E5">
            <wp:extent cx="5731510" cy="806450"/>
            <wp:effectExtent l="0" t="0" r="2540" b="0"/>
            <wp:docPr id="3141793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522C">
        <w:rPr>
          <w:rFonts w:ascii="Garamond" w:hAnsi="Garamond"/>
          <w:b/>
          <w:bCs/>
          <w:sz w:val="72"/>
          <w:szCs w:val="72"/>
        </w:rPr>
        <w:t xml:space="preserve">“Taken by the </w:t>
      </w:r>
      <w:proofErr w:type="spellStart"/>
      <w:r w:rsidRPr="000B522C">
        <w:rPr>
          <w:rFonts w:ascii="Garamond" w:hAnsi="Garamond"/>
          <w:b/>
          <w:bCs/>
          <w:sz w:val="72"/>
          <w:szCs w:val="72"/>
        </w:rPr>
        <w:t>Turk</w:t>
      </w:r>
      <w:r>
        <w:rPr>
          <w:rFonts w:ascii="Garamond" w:hAnsi="Garamond"/>
          <w:b/>
          <w:bCs/>
          <w:sz w:val="72"/>
          <w:szCs w:val="72"/>
        </w:rPr>
        <w:t>e</w:t>
      </w:r>
      <w:r w:rsidRPr="000B522C">
        <w:rPr>
          <w:rFonts w:ascii="Garamond" w:hAnsi="Garamond"/>
          <w:b/>
          <w:bCs/>
          <w:sz w:val="72"/>
          <w:szCs w:val="72"/>
        </w:rPr>
        <w:t>s</w:t>
      </w:r>
      <w:proofErr w:type="spellEnd"/>
      <w:r w:rsidRPr="000B522C">
        <w:rPr>
          <w:rFonts w:ascii="Garamond" w:hAnsi="Garamond"/>
          <w:b/>
          <w:bCs/>
          <w:sz w:val="72"/>
          <w:szCs w:val="72"/>
        </w:rPr>
        <w:t>”</w:t>
      </w:r>
    </w:p>
    <w:p w:rsidR="002B61D1" w:rsidRDefault="002B61D1" w:rsidP="002B61D1">
      <w:pPr>
        <w:jc w:val="center"/>
        <w:rPr>
          <w:rFonts w:ascii="Garamond" w:hAnsi="Garamond"/>
          <w:b/>
          <w:bCs/>
          <w:sz w:val="24"/>
          <w:szCs w:val="24"/>
        </w:rPr>
      </w:pPr>
      <w:r w:rsidRPr="000B522C">
        <w:rPr>
          <w:rFonts w:ascii="Garamond" w:hAnsi="Garamond"/>
          <w:b/>
          <w:bCs/>
          <w:sz w:val="28"/>
          <w:szCs w:val="28"/>
        </w:rPr>
        <w:t>Captivity, Ransom, and Conversion among Dartmouth Seafarers, 1620–1640</w:t>
      </w:r>
    </w:p>
    <w:p w:rsidR="002B61D1" w:rsidRPr="000B522C" w:rsidRDefault="002B61D1" w:rsidP="002B61D1">
      <w:pPr>
        <w:jc w:val="center"/>
      </w:pPr>
      <w:r w:rsidRPr="000B522C">
        <w:rPr>
          <w:noProof/>
          <w:lang w:val="en-US"/>
        </w:rPr>
        <w:drawing>
          <wp:inline distT="0" distB="0" distL="0" distR="0" wp14:anchorId="0CCF65DA" wp14:editId="0B831BD0">
            <wp:extent cx="5731510" cy="3226435"/>
            <wp:effectExtent l="0" t="0" r="2540" b="0"/>
            <wp:docPr id="1106161741" name="Picture 2" descr="A painting of a harbor with boa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161741" name="Picture 2" descr="A painting of a harbor with boa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1D1" w:rsidRPr="00E861B9" w:rsidRDefault="002B61D1" w:rsidP="002B61D1">
      <w:pPr>
        <w:jc w:val="center"/>
        <w:rPr>
          <w:rFonts w:ascii="Garamond" w:hAnsi="Garamond"/>
          <w:i/>
          <w:iCs/>
        </w:rPr>
      </w:pPr>
      <w:r w:rsidRPr="00E861B9">
        <w:rPr>
          <w:rFonts w:ascii="Garamond" w:hAnsi="Garamond"/>
          <w:i/>
          <w:iCs/>
        </w:rPr>
        <w:t>View of Algiers from the sea, mid 17</w:t>
      </w:r>
      <w:r w:rsidRPr="00E861B9">
        <w:rPr>
          <w:rFonts w:ascii="Garamond" w:hAnsi="Garamond"/>
          <w:i/>
          <w:iCs/>
          <w:vertAlign w:val="superscript"/>
        </w:rPr>
        <w:t>th</w:t>
      </w:r>
      <w:r w:rsidRPr="00E861B9">
        <w:rPr>
          <w:rFonts w:ascii="Garamond" w:hAnsi="Garamond"/>
          <w:i/>
          <w:iCs/>
        </w:rPr>
        <w:t xml:space="preserve"> century</w:t>
      </w:r>
    </w:p>
    <w:p w:rsidR="002B61D1" w:rsidRPr="00E861B9" w:rsidRDefault="002B61D1" w:rsidP="002B61D1">
      <w:pPr>
        <w:jc w:val="both"/>
        <w:rPr>
          <w:rFonts w:ascii="Garamond" w:hAnsi="Garamond"/>
          <w:sz w:val="10"/>
          <w:szCs w:val="10"/>
        </w:rPr>
      </w:pPr>
    </w:p>
    <w:p w:rsidR="002B61D1" w:rsidRDefault="002B61D1" w:rsidP="002B61D1">
      <w:pPr>
        <w:jc w:val="both"/>
        <w:rPr>
          <w:rFonts w:ascii="Garamond" w:hAnsi="Garamond"/>
          <w:sz w:val="24"/>
          <w:szCs w:val="24"/>
        </w:rPr>
      </w:pPr>
      <w:r w:rsidRPr="00E861B9">
        <w:rPr>
          <w:rFonts w:ascii="Garamond" w:hAnsi="Garamond"/>
          <w:sz w:val="24"/>
          <w:szCs w:val="24"/>
        </w:rPr>
        <w:t>In the first of two talks on Dartmouth and slavery, Jonathan Turner examines the impact of Barbary corsair activity on South Devon – and on Dartmouth in particular – during the early 17th century. Through the stories of real</w:t>
      </w:r>
      <w:r>
        <w:rPr>
          <w:rFonts w:ascii="Garamond" w:hAnsi="Garamond"/>
          <w:sz w:val="24"/>
          <w:szCs w:val="24"/>
        </w:rPr>
        <w:t>,</w:t>
      </w:r>
      <w:r w:rsidRPr="00E861B9">
        <w:rPr>
          <w:rFonts w:ascii="Garamond" w:hAnsi="Garamond"/>
          <w:sz w:val="24"/>
          <w:szCs w:val="24"/>
        </w:rPr>
        <w:t xml:space="preserve"> local seafarers, he explores what captivity and enslavement meant in the Maghreb states, and how being taken by the corsairs of Algiers, Tunis, and </w:t>
      </w:r>
      <w:proofErr w:type="spellStart"/>
      <w:r w:rsidRPr="00E861B9">
        <w:rPr>
          <w:rFonts w:ascii="Garamond" w:hAnsi="Garamond"/>
          <w:sz w:val="24"/>
          <w:szCs w:val="24"/>
        </w:rPr>
        <w:t>Salé</w:t>
      </w:r>
      <w:proofErr w:type="spellEnd"/>
      <w:r w:rsidRPr="00E861B9">
        <w:rPr>
          <w:rFonts w:ascii="Garamond" w:hAnsi="Garamond"/>
          <w:sz w:val="24"/>
          <w:szCs w:val="24"/>
        </w:rPr>
        <w:t xml:space="preserve"> shaped the lives of those who were captured, ransomed, or returned home transformed.</w:t>
      </w:r>
    </w:p>
    <w:p w:rsidR="002B61D1" w:rsidRPr="007716D1" w:rsidRDefault="002B61D1" w:rsidP="002B61D1">
      <w:pPr>
        <w:ind w:left="-426"/>
        <w:rPr>
          <w:rFonts w:ascii="Helvetica" w:hAnsi="Helvetica" w:cs="Times New Roman"/>
          <w:color w:val="000000"/>
          <w:sz w:val="28"/>
          <w:szCs w:val="28"/>
        </w:rPr>
      </w:pPr>
      <w:r>
        <w:rPr>
          <w:rFonts w:ascii="Helvetica" w:hAnsi="Helvetica" w:cs="Times New Roman"/>
          <w:color w:val="000000"/>
          <w:sz w:val="28"/>
          <w:szCs w:val="28"/>
        </w:rPr>
        <w:t xml:space="preserve">Local </w:t>
      </w:r>
      <w:r w:rsidRPr="00F62C94">
        <w:rPr>
          <w:rFonts w:ascii="Helvetica" w:hAnsi="Helvetica" w:cs="Times New Roman"/>
          <w:color w:val="000000"/>
          <w:sz w:val="28"/>
          <w:szCs w:val="28"/>
        </w:rPr>
        <w:t xml:space="preserve">Speaker; </w:t>
      </w:r>
      <w:r w:rsidRPr="003A076D">
        <w:rPr>
          <w:rFonts w:ascii="Helvetica" w:hAnsi="Helvetica" w:cs="Times New Roman"/>
          <w:b/>
          <w:color w:val="FF0000"/>
          <w:sz w:val="28"/>
          <w:szCs w:val="28"/>
        </w:rPr>
        <w:t xml:space="preserve">Jonathan Turner </w:t>
      </w:r>
      <w:r>
        <w:rPr>
          <w:rFonts w:ascii="Helvetica" w:hAnsi="Helvetica" w:cs="Times New Roman"/>
          <w:b/>
          <w:color w:val="FF0000"/>
          <w:sz w:val="28"/>
          <w:szCs w:val="28"/>
        </w:rPr>
        <w:t xml:space="preserve">– A welcome return after the informative </w:t>
      </w:r>
      <w:proofErr w:type="gramStart"/>
      <w:r>
        <w:rPr>
          <w:rFonts w:ascii="Helvetica" w:hAnsi="Helvetica" w:cs="Times New Roman"/>
          <w:b/>
          <w:color w:val="FF0000"/>
          <w:sz w:val="28"/>
          <w:szCs w:val="28"/>
        </w:rPr>
        <w:t>talk  he</w:t>
      </w:r>
      <w:proofErr w:type="gramEnd"/>
      <w:r>
        <w:rPr>
          <w:rFonts w:ascii="Helvetica" w:hAnsi="Helvetica" w:cs="Times New Roman"/>
          <w:b/>
          <w:color w:val="FF0000"/>
          <w:sz w:val="28"/>
          <w:szCs w:val="28"/>
        </w:rPr>
        <w:t xml:space="preserve"> gave last year.</w:t>
      </w:r>
      <w:r>
        <w:rPr>
          <w:rFonts w:ascii="Helvetica" w:hAnsi="Helvetica" w:cs="Times New Roman"/>
          <w:color w:val="000000"/>
          <w:sz w:val="28"/>
          <w:szCs w:val="28"/>
        </w:rPr>
        <w:t xml:space="preserve"> Jonathan has</w:t>
      </w:r>
      <w:r w:rsidRPr="00F62C94">
        <w:rPr>
          <w:sz w:val="28"/>
          <w:szCs w:val="28"/>
        </w:rPr>
        <w:t xml:space="preserve"> a lifelong interest in history, is Chair of the SW Maritime history society, member of Dartmouth History Research group, Trustee of Dartmouth Museum, and a writer of historical articles.</w:t>
      </w:r>
    </w:p>
    <w:p w:rsidR="002B61D1" w:rsidRPr="00AE3DFF" w:rsidRDefault="002B61D1" w:rsidP="002B61D1">
      <w:pPr>
        <w:jc w:val="center"/>
        <w:rPr>
          <w:rFonts w:ascii="Garamond" w:hAnsi="Garamond"/>
          <w:b/>
          <w:bCs/>
        </w:rPr>
      </w:pPr>
      <w:r w:rsidRPr="00AE3DFF">
        <w:rPr>
          <w:rFonts w:ascii="Garamond" w:hAnsi="Garamond"/>
          <w:b/>
          <w:bCs/>
        </w:rPr>
        <w:t xml:space="preserve">“Collected for the </w:t>
      </w:r>
      <w:proofErr w:type="spellStart"/>
      <w:r w:rsidRPr="00AE3DFF">
        <w:rPr>
          <w:rFonts w:ascii="Garamond" w:hAnsi="Garamond"/>
          <w:b/>
          <w:bCs/>
        </w:rPr>
        <w:t>releefe</w:t>
      </w:r>
      <w:proofErr w:type="spellEnd"/>
      <w:r w:rsidRPr="00AE3DFF">
        <w:rPr>
          <w:rFonts w:ascii="Garamond" w:hAnsi="Garamond"/>
          <w:b/>
          <w:bCs/>
        </w:rPr>
        <w:t xml:space="preserve"> of three fishermen of this parish taken by the </w:t>
      </w:r>
      <w:proofErr w:type="spellStart"/>
      <w:r w:rsidRPr="00AE3DFF">
        <w:rPr>
          <w:rFonts w:ascii="Garamond" w:hAnsi="Garamond"/>
          <w:b/>
          <w:bCs/>
        </w:rPr>
        <w:t>Turkes</w:t>
      </w:r>
      <w:proofErr w:type="spellEnd"/>
      <w:r w:rsidRPr="00AE3DFF">
        <w:rPr>
          <w:rFonts w:ascii="Garamond" w:hAnsi="Garamond"/>
          <w:b/>
          <w:bCs/>
        </w:rPr>
        <w:t>, the sum of 20s.”</w:t>
      </w:r>
    </w:p>
    <w:p w:rsidR="002B61D1" w:rsidRDefault="002B61D1" w:rsidP="002B61D1">
      <w:pPr>
        <w:jc w:val="center"/>
        <w:rPr>
          <w:rFonts w:ascii="Garamond" w:hAnsi="Garamond"/>
          <w:i/>
          <w:iCs/>
        </w:rPr>
      </w:pPr>
      <w:proofErr w:type="spellStart"/>
      <w:r w:rsidRPr="00AE3DFF">
        <w:rPr>
          <w:rFonts w:ascii="Garamond" w:hAnsi="Garamond"/>
          <w:i/>
          <w:iCs/>
        </w:rPr>
        <w:t>Dittisham</w:t>
      </w:r>
      <w:proofErr w:type="spellEnd"/>
      <w:r w:rsidRPr="00AE3DFF">
        <w:rPr>
          <w:rFonts w:ascii="Garamond" w:hAnsi="Garamond"/>
          <w:i/>
          <w:iCs/>
        </w:rPr>
        <w:t xml:space="preserve"> Churchwarden’s accounts, 1633</w:t>
      </w:r>
    </w:p>
    <w:p w:rsidR="00857D7C" w:rsidRDefault="00857D7C">
      <w:bookmarkStart w:id="0" w:name="_GoBack"/>
      <w:bookmarkEnd w:id="0"/>
    </w:p>
    <w:sectPr w:rsidR="00857D7C" w:rsidSect="00857D7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1D1"/>
    <w:rsid w:val="002B61D1"/>
    <w:rsid w:val="0085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AFCFFF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1D1"/>
    <w:pPr>
      <w:spacing w:after="160" w:line="259" w:lineRule="auto"/>
    </w:pPr>
    <w:rPr>
      <w:rFonts w:eastAsiaTheme="minorHAnsi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1D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1D1"/>
    <w:rPr>
      <w:rFonts w:ascii="Lucida Grande" w:eastAsiaTheme="minorHAnsi" w:hAnsi="Lucida Grande" w:cs="Lucida Grande"/>
      <w:kern w:val="2"/>
      <w:sz w:val="18"/>
      <w:szCs w:val="18"/>
      <w14:ligatures w14:val="standardContextua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1D1"/>
    <w:pPr>
      <w:spacing w:after="160" w:line="259" w:lineRule="auto"/>
    </w:pPr>
    <w:rPr>
      <w:rFonts w:eastAsiaTheme="minorHAnsi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1D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1D1"/>
    <w:rPr>
      <w:rFonts w:ascii="Lucida Grande" w:eastAsiaTheme="minorHAnsi" w:hAnsi="Lucida Grande" w:cs="Lucida Grande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890</Characters>
  <Application>Microsoft Macintosh Word</Application>
  <DocSecurity>0</DocSecurity>
  <Lines>7</Lines>
  <Paragraphs>2</Paragraphs>
  <ScaleCrop>false</ScaleCrop>
  <Company>kingswear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pudduck</dc:creator>
  <cp:keywords/>
  <dc:description/>
  <cp:lastModifiedBy>sue pudduck</cp:lastModifiedBy>
  <cp:revision>1</cp:revision>
  <dcterms:created xsi:type="dcterms:W3CDTF">2025-11-26T17:21:00Z</dcterms:created>
  <dcterms:modified xsi:type="dcterms:W3CDTF">2025-11-26T17:22:00Z</dcterms:modified>
</cp:coreProperties>
</file>